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天津市化学工业学校</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天津市化学工业学校</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天津市化学工业学校坐落于天津市红桥区本溪路2号，是一所以学历教育、岗位培训、职业资格证书取证培训为一体的国办全日制中等职业学校，隶属于天津渤海化工集团有限责任公司</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化学工业学校内设16个职能科室，分别是校长办公室、党总支办公室、人事科、财务科、教务科、学生科、招生办公室、总务科、保卫科、团委、工会、校区综合管理部、环境与化学工程系、机电工程系、信息工程系、基础教学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天津市化学工业学校</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天津市化学工业学校</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44,808,109.62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45,384,490.38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2,719,250.00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2,574,000.00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385,000.00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118,154.33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47,645,513.95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48,343,490.38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13,941,587.82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15,932,665.91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2,689,054.52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180,947.64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2,508,106.88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64,276,156.29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64,276,156.29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47,645,513.95</w:t>
            </w:r>
          </w:p>
        </w:tc>
        <w:tc>
          <w:tcPr>
            <w:tcW w:w="1240" w:type="dxa"/>
            <w:tcBorders/>
            <w:vAlign w:val="center"/>
          </w:tcPr>
          <w:p>
            <w:pPr>
              <w:snapToGrid w:val="0"/>
              <w:jc w:val="right"/>
            </w:pPr>
            <w:r>
              <w:rPr>
                <w:rFonts w:ascii="宋体" w:eastAsia="宋体" w:hAnsi="宋体" w:cs="宋体"/>
                <w:b w:val="0"/>
                <w:i w:val="0"/>
                <w:color w:val="000000"/>
                <w:sz w:val="14"/>
              </w:rPr>
              <w:t xml:space="preserve">44,808,109.62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118,154.33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44,686,513.95</w:t>
            </w:r>
          </w:p>
        </w:tc>
        <w:tc>
          <w:tcPr>
            <w:tcW w:w="1240" w:type="dxa"/>
            <w:tcBorders/>
            <w:vAlign w:val="center"/>
          </w:tcPr>
          <w:p>
            <w:pPr>
              <w:snapToGrid w:val="0"/>
              <w:jc w:val="right"/>
            </w:pPr>
            <w:r>
              <w:rPr>
                <w:rFonts w:ascii="宋体" w:eastAsia="宋体" w:hAnsi="宋体" w:cs="宋体"/>
                <w:b w:val="0"/>
                <w:i w:val="0"/>
                <w:color w:val="000000"/>
                <w:sz w:val="14"/>
              </w:rPr>
              <w:t xml:space="preserve">41,849,109.62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118,154.33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44,686,513.95</w:t>
            </w:r>
          </w:p>
        </w:tc>
        <w:tc>
          <w:tcPr>
            <w:tcW w:w="1240" w:type="dxa"/>
            <w:tcBorders/>
            <w:vAlign w:val="center"/>
          </w:tcPr>
          <w:p>
            <w:pPr>
              <w:snapToGrid w:val="0"/>
              <w:jc w:val="right"/>
            </w:pPr>
            <w:r>
              <w:rPr>
                <w:rFonts w:ascii="宋体" w:eastAsia="宋体" w:hAnsi="宋体" w:cs="宋体"/>
                <w:b w:val="0"/>
                <w:i w:val="0"/>
                <w:color w:val="000000"/>
                <w:sz w:val="14"/>
              </w:rPr>
              <w:t xml:space="preserve">41,849,109.62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118,154.33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44,630,513.95</w:t>
            </w:r>
          </w:p>
        </w:tc>
        <w:tc>
          <w:tcPr>
            <w:tcW w:w="1240" w:type="dxa"/>
            <w:tcBorders/>
            <w:vAlign w:val="center"/>
          </w:tcPr>
          <w:p>
            <w:pPr>
              <w:snapToGrid w:val="0"/>
              <w:jc w:val="right"/>
            </w:pPr>
            <w:r>
              <w:rPr>
                <w:rFonts w:ascii="宋体" w:eastAsia="宋体" w:hAnsi="宋体" w:cs="宋体"/>
                <w:b w:val="0"/>
                <w:i w:val="0"/>
                <w:color w:val="000000"/>
                <w:sz w:val="14"/>
              </w:rPr>
              <w:t xml:space="preserve">41,793,109.62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snapToGrid w:val="0"/>
              <w:jc w:val="right"/>
            </w:pPr>
            <w:r>
              <w:rPr>
                <w:rFonts w:ascii="宋体" w:eastAsia="宋体" w:hAnsi="宋体" w:cs="宋体"/>
                <w:b w:val="0"/>
                <w:i w:val="0"/>
                <w:color w:val="000000"/>
                <w:sz w:val="14"/>
              </w:rPr>
              <w:t xml:space="preserve">2,719,250.00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118,154.33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56,000.00</w:t>
            </w:r>
          </w:p>
        </w:tc>
        <w:tc>
          <w:tcPr>
            <w:tcW w:w="1240" w:type="dxa"/>
            <w:tcBorders/>
            <w:vAlign w:val="center"/>
          </w:tcPr>
          <w:p>
            <w:pPr>
              <w:snapToGrid w:val="0"/>
              <w:jc w:val="right"/>
            </w:pPr>
            <w:r>
              <w:rPr>
                <w:rFonts w:ascii="宋体" w:eastAsia="宋体" w:hAnsi="宋体" w:cs="宋体"/>
                <w:b w:val="0"/>
                <w:i w:val="0"/>
                <w:color w:val="000000"/>
                <w:sz w:val="14"/>
              </w:rPr>
              <w:t xml:space="preserve">56,000.00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2,574,000.00</w:t>
            </w:r>
          </w:p>
        </w:tc>
        <w:tc>
          <w:tcPr>
            <w:tcW w:w="1240" w:type="dxa"/>
            <w:tcBorders/>
            <w:vAlign w:val="center"/>
          </w:tcPr>
          <w:p>
            <w:pPr>
              <w:snapToGrid w:val="0"/>
              <w:jc w:val="right"/>
            </w:pPr>
            <w:r>
              <w:rPr>
                <w:rFonts w:ascii="宋体" w:eastAsia="宋体" w:hAnsi="宋体" w:cs="宋体"/>
                <w:b w:val="0"/>
                <w:i w:val="0"/>
                <w:color w:val="000000"/>
                <w:sz w:val="14"/>
              </w:rPr>
              <w:t xml:space="preserve">2,574,000.00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2,574,000.00</w:t>
            </w:r>
          </w:p>
        </w:tc>
        <w:tc>
          <w:tcPr>
            <w:tcW w:w="1240" w:type="dxa"/>
            <w:tcBorders/>
            <w:vAlign w:val="center"/>
          </w:tcPr>
          <w:p>
            <w:pPr>
              <w:snapToGrid w:val="0"/>
              <w:jc w:val="right"/>
            </w:pPr>
            <w:r>
              <w:rPr>
                <w:rFonts w:ascii="宋体" w:eastAsia="宋体" w:hAnsi="宋体" w:cs="宋体"/>
                <w:b w:val="0"/>
                <w:i w:val="0"/>
                <w:color w:val="000000"/>
                <w:sz w:val="14"/>
              </w:rPr>
              <w:t xml:space="preserve">2,574,000.00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1,716,000.00</w:t>
            </w:r>
          </w:p>
        </w:tc>
        <w:tc>
          <w:tcPr>
            <w:tcW w:w="1240" w:type="dxa"/>
            <w:tcBorders/>
            <w:vAlign w:val="center"/>
          </w:tcPr>
          <w:p>
            <w:pPr>
              <w:snapToGrid w:val="0"/>
              <w:jc w:val="right"/>
            </w:pPr>
            <w:r>
              <w:rPr>
                <w:rFonts w:ascii="宋体" w:eastAsia="宋体" w:hAnsi="宋体" w:cs="宋体"/>
                <w:b w:val="0"/>
                <w:i w:val="0"/>
                <w:color w:val="000000"/>
                <w:sz w:val="14"/>
              </w:rPr>
              <w:t xml:space="preserve">1,716,000.00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858,000.00</w:t>
            </w:r>
          </w:p>
        </w:tc>
        <w:tc>
          <w:tcPr>
            <w:tcW w:w="1240" w:type="dxa"/>
            <w:tcBorders/>
            <w:vAlign w:val="center"/>
          </w:tcPr>
          <w:p>
            <w:pPr>
              <w:snapToGrid w:val="0"/>
              <w:jc w:val="right"/>
            </w:pPr>
            <w:r>
              <w:rPr>
                <w:rFonts w:ascii="宋体" w:eastAsia="宋体" w:hAnsi="宋体" w:cs="宋体"/>
                <w:b w:val="0"/>
                <w:i w:val="0"/>
                <w:color w:val="000000"/>
                <w:sz w:val="14"/>
              </w:rPr>
              <w:t xml:space="preserve">858,000.00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385,000.00</w:t>
            </w:r>
          </w:p>
        </w:tc>
        <w:tc>
          <w:tcPr>
            <w:tcW w:w="1240" w:type="dxa"/>
            <w:tcBorders/>
            <w:vAlign w:val="center"/>
          </w:tcPr>
          <w:p>
            <w:pPr>
              <w:snapToGrid w:val="0"/>
              <w:jc w:val="right"/>
            </w:pPr>
            <w:r>
              <w:rPr>
                <w:rFonts w:ascii="宋体" w:eastAsia="宋体" w:hAnsi="宋体" w:cs="宋体"/>
                <w:b w:val="0"/>
                <w:i w:val="0"/>
                <w:color w:val="000000"/>
                <w:sz w:val="14"/>
              </w:rPr>
              <w:t xml:space="preserve">385,000.00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385,000.00</w:t>
            </w:r>
          </w:p>
        </w:tc>
        <w:tc>
          <w:tcPr>
            <w:tcW w:w="1240" w:type="dxa"/>
            <w:tcBorders/>
            <w:vAlign w:val="center"/>
          </w:tcPr>
          <w:p>
            <w:pPr>
              <w:snapToGrid w:val="0"/>
              <w:jc w:val="right"/>
            </w:pPr>
            <w:r>
              <w:rPr>
                <w:rFonts w:ascii="宋体" w:eastAsia="宋体" w:hAnsi="宋体" w:cs="宋体"/>
                <w:b w:val="0"/>
                <w:i w:val="0"/>
                <w:color w:val="000000"/>
                <w:sz w:val="14"/>
              </w:rPr>
              <w:t xml:space="preserve">385,000.00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385,000.00</w:t>
            </w:r>
          </w:p>
        </w:tc>
        <w:tc>
          <w:tcPr>
            <w:tcW w:w="1240" w:type="dxa"/>
            <w:tcBorders/>
            <w:vAlign w:val="center"/>
          </w:tcPr>
          <w:p>
            <w:pPr>
              <w:snapToGrid w:val="0"/>
              <w:jc w:val="right"/>
            </w:pPr>
            <w:r>
              <w:rPr>
                <w:rFonts w:ascii="宋体" w:eastAsia="宋体" w:hAnsi="宋体" w:cs="宋体"/>
                <w:b w:val="0"/>
                <w:i w:val="0"/>
                <w:color w:val="000000"/>
                <w:sz w:val="14"/>
              </w:rPr>
              <w:t xml:space="preserve">385,000.00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64,276,156.29</w:t>
            </w:r>
          </w:p>
        </w:tc>
        <w:tc>
          <w:tcPr>
            <w:tcW w:w="580" w:type="dxa"/>
            <w:tcBorders/>
            <w:vAlign w:val="center"/>
          </w:tcPr>
          <w:p>
            <w:pPr>
              <w:snapToGrid w:val="0"/>
              <w:jc w:val="right"/>
            </w:pPr>
            <w:r>
              <w:rPr>
                <w:rFonts w:ascii="宋体" w:eastAsia="宋体" w:hAnsi="宋体" w:cs="宋体"/>
                <w:b w:val="0"/>
                <w:i w:val="0"/>
                <w:color w:val="000000"/>
                <w:sz w:val="9"/>
              </w:rPr>
              <w:t xml:space="preserve">47,645,513.95</w:t>
            </w:r>
          </w:p>
        </w:tc>
        <w:tc>
          <w:tcPr>
            <w:tcW w:w="580" w:type="dxa"/>
            <w:tcBorders/>
            <w:vAlign w:val="center"/>
          </w:tcPr>
          <w:p>
            <w:pPr>
              <w:snapToGrid w:val="0"/>
              <w:jc w:val="right"/>
            </w:pPr>
            <w:r>
              <w:rPr>
                <w:rFonts w:ascii="宋体" w:eastAsia="宋体" w:hAnsi="宋体" w:cs="宋体"/>
                <w:b w:val="0"/>
                <w:i w:val="0"/>
                <w:color w:val="000000"/>
                <w:sz w:val="9"/>
              </w:rPr>
              <w:t xml:space="preserve">44,808,109.62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2,719,250.00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118,154.33</w:t>
            </w:r>
          </w:p>
        </w:tc>
        <w:tc>
          <w:tcPr>
            <w:tcW w:w="580" w:type="dxa"/>
            <w:tcBorders/>
            <w:vAlign w:val="center"/>
          </w:tcPr>
          <w:p>
            <w:pPr>
              <w:snapToGrid w:val="0"/>
              <w:jc w:val="right"/>
            </w:pPr>
            <w:r>
              <w:rPr>
                <w:rFonts w:ascii="宋体" w:eastAsia="宋体" w:hAnsi="宋体" w:cs="宋体"/>
                <w:b w:val="0"/>
                <w:i w:val="0"/>
                <w:color w:val="000000"/>
                <w:sz w:val="9"/>
              </w:rPr>
              <w:t xml:space="preserve">16,630,642.34</w:t>
            </w:r>
          </w:p>
        </w:tc>
        <w:tc>
          <w:tcPr>
            <w:tcW w:w="580" w:type="dxa"/>
            <w:tcBorders/>
            <w:vAlign w:val="center"/>
          </w:tcPr>
          <w:p>
            <w:pPr>
              <w:snapToGrid w:val="0"/>
              <w:jc w:val="right"/>
            </w:pPr>
            <w:r>
              <w:rPr>
                <w:rFonts w:ascii="宋体" w:eastAsia="宋体" w:hAnsi="宋体" w:cs="宋体"/>
                <w:b w:val="0"/>
                <w:i w:val="0"/>
                <w:color w:val="000000"/>
                <w:sz w:val="9"/>
              </w:rPr>
              <w:t xml:space="preserve">180,947.64</w:t>
            </w:r>
          </w:p>
        </w:tc>
        <w:tc>
          <w:tcPr>
            <w:tcW w:w="580" w:type="dxa"/>
            <w:tcBorders/>
            <w:vAlign w:val="center"/>
          </w:tcPr>
          <w:p>
            <w:pPr>
              <w:snapToGrid w:val="0"/>
              <w:jc w:val="right"/>
            </w:pPr>
            <w:r>
              <w:rPr>
                <w:rFonts w:ascii="宋体" w:eastAsia="宋体" w:hAnsi="宋体" w:cs="宋体"/>
                <w:b w:val="0"/>
                <w:i w:val="0"/>
                <w:color w:val="000000"/>
                <w:sz w:val="9"/>
              </w:rPr>
              <w:t xml:space="preserve">180,947.64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16,449,694.70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16,449,694.70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705205</w:t>
            </w:r>
          </w:p>
        </w:tc>
        <w:tc>
          <w:tcPr>
            <w:tcW w:w="1520" w:type="dxa"/>
            <w:tcBorders/>
            <w:vAlign w:val="center"/>
          </w:tcPr>
          <w:p>
            <w:pPr>
              <w:snapToGrid w:val="0"/>
              <w:jc w:val="center"/>
            </w:pPr>
            <w:r>
              <w:rPr>
                <w:rFonts w:ascii="宋体" w:eastAsia="宋体" w:hAnsi="宋体" w:cs="宋体"/>
                <w:b w:val="0"/>
                <w:i w:val="0"/>
                <w:color w:val="000000"/>
                <w:sz w:val="9"/>
              </w:rPr>
              <w:t xml:space="preserve">天津市化学工业学校</w:t>
            </w:r>
          </w:p>
        </w:tc>
        <w:tc>
          <w:tcPr>
            <w:tcW w:w="580" w:type="dxa"/>
            <w:tcBorders/>
            <w:vAlign w:val="center"/>
          </w:tcPr>
          <w:p>
            <w:pPr>
              <w:snapToGrid w:val="0"/>
              <w:jc w:val="right"/>
            </w:pPr>
            <w:r>
              <w:rPr>
                <w:rFonts w:ascii="宋体" w:eastAsia="宋体" w:hAnsi="宋体" w:cs="宋体"/>
                <w:b w:val="0"/>
                <w:i w:val="0"/>
                <w:color w:val="000000"/>
                <w:sz w:val="9"/>
              </w:rPr>
              <w:t xml:space="preserve">64,276,156.29</w:t>
            </w:r>
          </w:p>
        </w:tc>
        <w:tc>
          <w:tcPr>
            <w:tcW w:w="580" w:type="dxa"/>
            <w:tcBorders/>
            <w:vAlign w:val="center"/>
          </w:tcPr>
          <w:p>
            <w:pPr>
              <w:snapToGrid w:val="0"/>
              <w:jc w:val="right"/>
            </w:pPr>
            <w:r>
              <w:rPr>
                <w:rFonts w:ascii="宋体" w:eastAsia="宋体" w:hAnsi="宋体" w:cs="宋体"/>
                <w:b w:val="0"/>
                <w:i w:val="0"/>
                <w:color w:val="000000"/>
                <w:sz w:val="9"/>
              </w:rPr>
              <w:t xml:space="preserve">47,645,513.95</w:t>
            </w:r>
          </w:p>
        </w:tc>
        <w:tc>
          <w:tcPr>
            <w:tcW w:w="580" w:type="dxa"/>
            <w:tcBorders/>
            <w:vAlign w:val="center"/>
          </w:tcPr>
          <w:p>
            <w:pPr>
              <w:snapToGrid w:val="0"/>
              <w:jc w:val="right"/>
            </w:pPr>
            <w:r>
              <w:rPr>
                <w:rFonts w:ascii="宋体" w:eastAsia="宋体" w:hAnsi="宋体" w:cs="宋体"/>
                <w:b w:val="0"/>
                <w:i w:val="0"/>
                <w:color w:val="000000"/>
                <w:sz w:val="9"/>
              </w:rPr>
              <w:t xml:space="preserve">44,808,109.62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2,719,250.00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118,154.33</w:t>
            </w:r>
          </w:p>
        </w:tc>
        <w:tc>
          <w:tcPr>
            <w:tcW w:w="580" w:type="dxa"/>
            <w:tcBorders/>
            <w:vAlign w:val="center"/>
          </w:tcPr>
          <w:p>
            <w:pPr>
              <w:snapToGrid w:val="0"/>
              <w:jc w:val="right"/>
            </w:pPr>
            <w:r>
              <w:rPr>
                <w:rFonts w:ascii="宋体" w:eastAsia="宋体" w:hAnsi="宋体" w:cs="宋体"/>
                <w:b w:val="0"/>
                <w:i w:val="0"/>
                <w:color w:val="000000"/>
                <w:sz w:val="9"/>
              </w:rPr>
              <w:t xml:space="preserve">16,630,642.34</w:t>
            </w:r>
          </w:p>
        </w:tc>
        <w:tc>
          <w:tcPr>
            <w:tcW w:w="580" w:type="dxa"/>
            <w:tcBorders/>
            <w:vAlign w:val="center"/>
          </w:tcPr>
          <w:p>
            <w:pPr>
              <w:snapToGrid w:val="0"/>
              <w:jc w:val="right"/>
            </w:pPr>
            <w:r>
              <w:rPr>
                <w:rFonts w:ascii="宋体" w:eastAsia="宋体" w:hAnsi="宋体" w:cs="宋体"/>
                <w:b w:val="0"/>
                <w:i w:val="0"/>
                <w:color w:val="000000"/>
                <w:sz w:val="9"/>
              </w:rPr>
              <w:t xml:space="preserve">180,947.64</w:t>
            </w:r>
          </w:p>
        </w:tc>
        <w:tc>
          <w:tcPr>
            <w:tcW w:w="580" w:type="dxa"/>
            <w:tcBorders/>
            <w:vAlign w:val="center"/>
          </w:tcPr>
          <w:p>
            <w:pPr>
              <w:snapToGrid w:val="0"/>
              <w:jc w:val="right"/>
            </w:pPr>
            <w:r>
              <w:rPr>
                <w:rFonts w:ascii="宋体" w:eastAsia="宋体" w:hAnsi="宋体" w:cs="宋体"/>
                <w:b w:val="0"/>
                <w:i w:val="0"/>
                <w:color w:val="000000"/>
                <w:sz w:val="9"/>
              </w:rPr>
              <w:t xml:space="preserve">180,947.64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16,449,694.70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16,449,694.70</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48,343,490.38</w:t>
            </w:r>
          </w:p>
        </w:tc>
        <w:tc>
          <w:tcPr>
            <w:tcW w:w="1320" w:type="dxa"/>
            <w:tcBorders/>
            <w:vAlign w:val="center"/>
          </w:tcPr>
          <w:p>
            <w:pPr>
              <w:snapToGrid w:val="0"/>
              <w:jc w:val="right"/>
            </w:pPr>
            <w:r>
              <w:rPr>
                <w:rFonts w:ascii="宋体" w:eastAsia="宋体" w:hAnsi="宋体" w:cs="宋体"/>
                <w:b w:val="0"/>
                <w:i w:val="0"/>
                <w:color w:val="000000"/>
                <w:sz w:val="15"/>
              </w:rPr>
              <w:t xml:space="preserve">42,618,433.12</w:t>
            </w:r>
          </w:p>
        </w:tc>
        <w:tc>
          <w:tcPr>
            <w:tcW w:w="1320" w:type="dxa"/>
            <w:tcBorders/>
            <w:vAlign w:val="center"/>
          </w:tcPr>
          <w:p>
            <w:pPr>
              <w:snapToGrid w:val="0"/>
              <w:jc w:val="right"/>
            </w:pPr>
            <w:r>
              <w:rPr>
                <w:rFonts w:ascii="宋体" w:eastAsia="宋体" w:hAnsi="宋体" w:cs="宋体"/>
                <w:b w:val="0"/>
                <w:i w:val="0"/>
                <w:color w:val="000000"/>
                <w:sz w:val="15"/>
              </w:rPr>
              <w:t xml:space="preserve">5,725,057.26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45,384,490.38</w:t>
            </w:r>
          </w:p>
        </w:tc>
        <w:tc>
          <w:tcPr>
            <w:tcW w:w="1320" w:type="dxa"/>
            <w:tcBorders/>
            <w:vAlign w:val="center"/>
          </w:tcPr>
          <w:p>
            <w:pPr>
              <w:snapToGrid w:val="0"/>
              <w:jc w:val="right"/>
            </w:pPr>
            <w:r>
              <w:rPr>
                <w:rFonts w:ascii="宋体" w:eastAsia="宋体" w:hAnsi="宋体" w:cs="宋体"/>
                <w:b w:val="0"/>
                <w:i w:val="0"/>
                <w:color w:val="000000"/>
                <w:sz w:val="15"/>
              </w:rPr>
              <w:t xml:space="preserve">39,659,433.12</w:t>
            </w:r>
          </w:p>
        </w:tc>
        <w:tc>
          <w:tcPr>
            <w:tcW w:w="1320" w:type="dxa"/>
            <w:tcBorders/>
            <w:vAlign w:val="center"/>
          </w:tcPr>
          <w:p>
            <w:pPr>
              <w:snapToGrid w:val="0"/>
              <w:jc w:val="right"/>
            </w:pPr>
            <w:r>
              <w:rPr>
                <w:rFonts w:ascii="宋体" w:eastAsia="宋体" w:hAnsi="宋体" w:cs="宋体"/>
                <w:b w:val="0"/>
                <w:i w:val="0"/>
                <w:color w:val="000000"/>
                <w:sz w:val="15"/>
              </w:rPr>
              <w:t xml:space="preserve">5,725,057.26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45,384,490.38</w:t>
            </w:r>
          </w:p>
        </w:tc>
        <w:tc>
          <w:tcPr>
            <w:tcW w:w="1320" w:type="dxa"/>
            <w:tcBorders/>
            <w:vAlign w:val="center"/>
          </w:tcPr>
          <w:p>
            <w:pPr>
              <w:snapToGrid w:val="0"/>
              <w:jc w:val="right"/>
            </w:pPr>
            <w:r>
              <w:rPr>
                <w:rFonts w:ascii="宋体" w:eastAsia="宋体" w:hAnsi="宋体" w:cs="宋体"/>
                <w:b w:val="0"/>
                <w:i w:val="0"/>
                <w:color w:val="000000"/>
                <w:sz w:val="15"/>
              </w:rPr>
              <w:t xml:space="preserve">39,659,433.12</w:t>
            </w:r>
          </w:p>
        </w:tc>
        <w:tc>
          <w:tcPr>
            <w:tcW w:w="1320" w:type="dxa"/>
            <w:tcBorders/>
            <w:vAlign w:val="center"/>
          </w:tcPr>
          <w:p>
            <w:pPr>
              <w:snapToGrid w:val="0"/>
              <w:jc w:val="right"/>
            </w:pPr>
            <w:r>
              <w:rPr>
                <w:rFonts w:ascii="宋体" w:eastAsia="宋体" w:hAnsi="宋体" w:cs="宋体"/>
                <w:b w:val="0"/>
                <w:i w:val="0"/>
                <w:color w:val="000000"/>
                <w:sz w:val="15"/>
              </w:rPr>
              <w:t xml:space="preserve">5,725,057.26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45,147,542.74</w:t>
            </w:r>
          </w:p>
        </w:tc>
        <w:tc>
          <w:tcPr>
            <w:tcW w:w="1320" w:type="dxa"/>
            <w:tcBorders/>
            <w:vAlign w:val="center"/>
          </w:tcPr>
          <w:p>
            <w:pPr>
              <w:snapToGrid w:val="0"/>
              <w:jc w:val="right"/>
            </w:pPr>
            <w:r>
              <w:rPr>
                <w:rFonts w:ascii="宋体" w:eastAsia="宋体" w:hAnsi="宋体" w:cs="宋体"/>
                <w:b w:val="0"/>
                <w:i w:val="0"/>
                <w:color w:val="000000"/>
                <w:sz w:val="15"/>
              </w:rPr>
              <w:t xml:space="preserve">39,659,433.12</w:t>
            </w:r>
          </w:p>
        </w:tc>
        <w:tc>
          <w:tcPr>
            <w:tcW w:w="1320" w:type="dxa"/>
            <w:tcBorders/>
            <w:vAlign w:val="center"/>
          </w:tcPr>
          <w:p>
            <w:pPr>
              <w:snapToGrid w:val="0"/>
              <w:jc w:val="right"/>
            </w:pPr>
            <w:r>
              <w:rPr>
                <w:rFonts w:ascii="宋体" w:eastAsia="宋体" w:hAnsi="宋体" w:cs="宋体"/>
                <w:b w:val="0"/>
                <w:i w:val="0"/>
                <w:color w:val="000000"/>
                <w:sz w:val="15"/>
              </w:rPr>
              <w:t xml:space="preserve">5,488,109.62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236,947.64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236,947.64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2,574,000.00</w:t>
            </w:r>
          </w:p>
        </w:tc>
        <w:tc>
          <w:tcPr>
            <w:tcW w:w="1320" w:type="dxa"/>
            <w:tcBorders/>
            <w:vAlign w:val="center"/>
          </w:tcPr>
          <w:p>
            <w:pPr>
              <w:snapToGrid w:val="0"/>
              <w:jc w:val="right"/>
            </w:pPr>
            <w:r>
              <w:rPr>
                <w:rFonts w:ascii="宋体" w:eastAsia="宋体" w:hAnsi="宋体" w:cs="宋体"/>
                <w:b w:val="0"/>
                <w:i w:val="0"/>
                <w:color w:val="000000"/>
                <w:sz w:val="15"/>
              </w:rPr>
              <w:t xml:space="preserve">2,574,000.00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2,574,000.00</w:t>
            </w:r>
          </w:p>
        </w:tc>
        <w:tc>
          <w:tcPr>
            <w:tcW w:w="1320" w:type="dxa"/>
            <w:tcBorders/>
            <w:vAlign w:val="center"/>
          </w:tcPr>
          <w:p>
            <w:pPr>
              <w:snapToGrid w:val="0"/>
              <w:jc w:val="right"/>
            </w:pPr>
            <w:r>
              <w:rPr>
                <w:rFonts w:ascii="宋体" w:eastAsia="宋体" w:hAnsi="宋体" w:cs="宋体"/>
                <w:b w:val="0"/>
                <w:i w:val="0"/>
                <w:color w:val="000000"/>
                <w:sz w:val="15"/>
              </w:rPr>
              <w:t xml:space="preserve">2,574,000.00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1,716,000.00</w:t>
            </w:r>
          </w:p>
        </w:tc>
        <w:tc>
          <w:tcPr>
            <w:tcW w:w="1320" w:type="dxa"/>
            <w:tcBorders/>
            <w:vAlign w:val="center"/>
          </w:tcPr>
          <w:p>
            <w:pPr>
              <w:snapToGrid w:val="0"/>
              <w:jc w:val="right"/>
            </w:pPr>
            <w:r>
              <w:rPr>
                <w:rFonts w:ascii="宋体" w:eastAsia="宋体" w:hAnsi="宋体" w:cs="宋体"/>
                <w:b w:val="0"/>
                <w:i w:val="0"/>
                <w:color w:val="000000"/>
                <w:sz w:val="15"/>
              </w:rPr>
              <w:t xml:space="preserve">1,716,000.00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858,000.00</w:t>
            </w:r>
          </w:p>
        </w:tc>
        <w:tc>
          <w:tcPr>
            <w:tcW w:w="1320" w:type="dxa"/>
            <w:tcBorders/>
            <w:vAlign w:val="center"/>
          </w:tcPr>
          <w:p>
            <w:pPr>
              <w:snapToGrid w:val="0"/>
              <w:jc w:val="right"/>
            </w:pPr>
            <w:r>
              <w:rPr>
                <w:rFonts w:ascii="宋体" w:eastAsia="宋体" w:hAnsi="宋体" w:cs="宋体"/>
                <w:b w:val="0"/>
                <w:i w:val="0"/>
                <w:color w:val="000000"/>
                <w:sz w:val="15"/>
              </w:rPr>
              <w:t xml:space="preserve">858,000.00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385,000.00</w:t>
            </w:r>
          </w:p>
        </w:tc>
        <w:tc>
          <w:tcPr>
            <w:tcW w:w="1320" w:type="dxa"/>
            <w:tcBorders/>
            <w:vAlign w:val="center"/>
          </w:tcPr>
          <w:p>
            <w:pPr>
              <w:snapToGrid w:val="0"/>
              <w:jc w:val="right"/>
            </w:pPr>
            <w:r>
              <w:rPr>
                <w:rFonts w:ascii="宋体" w:eastAsia="宋体" w:hAnsi="宋体" w:cs="宋体"/>
                <w:b w:val="0"/>
                <w:i w:val="0"/>
                <w:color w:val="000000"/>
                <w:sz w:val="15"/>
              </w:rPr>
              <w:t xml:space="preserve">385,000.00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385,000.00</w:t>
            </w:r>
          </w:p>
        </w:tc>
        <w:tc>
          <w:tcPr>
            <w:tcW w:w="1320" w:type="dxa"/>
            <w:tcBorders/>
            <w:vAlign w:val="center"/>
          </w:tcPr>
          <w:p>
            <w:pPr>
              <w:snapToGrid w:val="0"/>
              <w:jc w:val="right"/>
            </w:pPr>
            <w:r>
              <w:rPr>
                <w:rFonts w:ascii="宋体" w:eastAsia="宋体" w:hAnsi="宋体" w:cs="宋体"/>
                <w:b w:val="0"/>
                <w:i w:val="0"/>
                <w:color w:val="000000"/>
                <w:sz w:val="15"/>
              </w:rPr>
              <w:t xml:space="preserve">385,000.00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385,000.00</w:t>
            </w:r>
          </w:p>
        </w:tc>
        <w:tc>
          <w:tcPr>
            <w:tcW w:w="1320" w:type="dxa"/>
            <w:tcBorders/>
            <w:vAlign w:val="center"/>
          </w:tcPr>
          <w:p>
            <w:pPr>
              <w:snapToGrid w:val="0"/>
              <w:jc w:val="right"/>
            </w:pPr>
            <w:r>
              <w:rPr>
                <w:rFonts w:ascii="宋体" w:eastAsia="宋体" w:hAnsi="宋体" w:cs="宋体"/>
                <w:b w:val="0"/>
                <w:i w:val="0"/>
                <w:color w:val="000000"/>
                <w:sz w:val="15"/>
              </w:rPr>
              <w:t xml:space="preserve">385,000.00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44,808,109.62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42,030,057.26</w:t>
            </w:r>
          </w:p>
        </w:tc>
        <w:tc>
          <w:tcPr>
            <w:tcW w:w="1420" w:type="dxa"/>
            <w:tcBorders/>
            <w:vAlign w:val="center"/>
          </w:tcPr>
          <w:p>
            <w:pPr>
              <w:snapToGrid w:val="0"/>
              <w:jc w:val="right"/>
            </w:pPr>
            <w:r>
              <w:rPr>
                <w:rFonts w:ascii="宋体" w:eastAsia="宋体" w:hAnsi="宋体" w:cs="宋体"/>
                <w:b w:val="0"/>
                <w:i w:val="0"/>
                <w:color w:val="000000"/>
                <w:sz w:val="16"/>
              </w:rPr>
              <w:t xml:space="preserve">42,030,057.26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2,574,000.00</w:t>
            </w:r>
          </w:p>
        </w:tc>
        <w:tc>
          <w:tcPr>
            <w:tcW w:w="1420" w:type="dxa"/>
            <w:tcBorders/>
            <w:vAlign w:val="center"/>
          </w:tcPr>
          <w:p>
            <w:pPr>
              <w:snapToGrid w:val="0"/>
              <w:jc w:val="right"/>
            </w:pPr>
            <w:r>
              <w:rPr>
                <w:rFonts w:ascii="宋体" w:eastAsia="宋体" w:hAnsi="宋体" w:cs="宋体"/>
                <w:b w:val="0"/>
                <w:i w:val="0"/>
                <w:color w:val="000000"/>
                <w:sz w:val="16"/>
              </w:rPr>
              <w:t xml:space="preserve">2,574,000.00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385,000.00</w:t>
            </w:r>
          </w:p>
        </w:tc>
        <w:tc>
          <w:tcPr>
            <w:tcW w:w="1420" w:type="dxa"/>
            <w:tcBorders/>
            <w:vAlign w:val="center"/>
          </w:tcPr>
          <w:p>
            <w:pPr>
              <w:snapToGrid w:val="0"/>
              <w:jc w:val="right"/>
            </w:pPr>
            <w:r>
              <w:rPr>
                <w:rFonts w:ascii="宋体" w:eastAsia="宋体" w:hAnsi="宋体" w:cs="宋体"/>
                <w:b w:val="0"/>
                <w:i w:val="0"/>
                <w:color w:val="000000"/>
                <w:sz w:val="16"/>
              </w:rPr>
              <w:t xml:space="preserve">385,000.00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44,808,109.62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44,989,057.26</w:t>
            </w:r>
          </w:p>
        </w:tc>
        <w:tc>
          <w:tcPr>
            <w:tcW w:w="1420" w:type="dxa"/>
            <w:tcBorders/>
            <w:vAlign w:val="center"/>
          </w:tcPr>
          <w:p>
            <w:pPr>
              <w:snapToGrid w:val="0"/>
              <w:jc w:val="right"/>
            </w:pPr>
            <w:r>
              <w:rPr>
                <w:rFonts w:ascii="宋体" w:eastAsia="宋体" w:hAnsi="宋体" w:cs="宋体"/>
                <w:b w:val="0"/>
                <w:i w:val="0"/>
                <w:color w:val="000000"/>
                <w:sz w:val="16"/>
              </w:rPr>
              <w:t xml:space="preserve">44,989,057.26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180,947.64</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180,947.64</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44,989,057.26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44,989,057.26</w:t>
            </w:r>
          </w:p>
        </w:tc>
        <w:tc>
          <w:tcPr>
            <w:tcW w:w="1420" w:type="dxa"/>
            <w:tcBorders/>
            <w:vAlign w:val="center"/>
          </w:tcPr>
          <w:p>
            <w:pPr>
              <w:snapToGrid w:val="0"/>
              <w:jc w:val="right"/>
            </w:pPr>
            <w:r>
              <w:rPr>
                <w:rFonts w:ascii="宋体" w:eastAsia="宋体" w:hAnsi="宋体" w:cs="宋体"/>
                <w:b w:val="0"/>
                <w:i w:val="0"/>
                <w:color w:val="000000"/>
                <w:sz w:val="16"/>
              </w:rPr>
              <w:t xml:space="preserve">44,989,057.26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44,989,057.26</w:t>
            </w:r>
          </w:p>
        </w:tc>
        <w:tc>
          <w:tcPr>
            <w:tcW w:w="1720" w:type="dxa"/>
            <w:tcBorders/>
            <w:vAlign w:val="center"/>
          </w:tcPr>
          <w:p>
            <w:pPr>
              <w:snapToGrid w:val="0"/>
              <w:jc w:val="right"/>
            </w:pPr>
            <w:r>
              <w:rPr>
                <w:rFonts w:ascii="宋体" w:eastAsia="宋体" w:hAnsi="宋体" w:cs="宋体"/>
                <w:b w:val="0"/>
                <w:i w:val="0"/>
                <w:color w:val="000000"/>
                <w:sz w:val="20"/>
              </w:rPr>
              <w:t xml:space="preserve">39,264,000.00</w:t>
            </w:r>
          </w:p>
        </w:tc>
        <w:tc>
          <w:tcPr>
            <w:tcW w:w="1720" w:type="dxa"/>
            <w:tcBorders/>
            <w:vAlign w:val="center"/>
          </w:tcPr>
          <w:p>
            <w:pPr>
              <w:snapToGrid w:val="0"/>
              <w:jc w:val="right"/>
            </w:pPr>
            <w:r>
              <w:rPr>
                <w:rFonts w:ascii="宋体" w:eastAsia="宋体" w:hAnsi="宋体" w:cs="宋体"/>
                <w:b w:val="0"/>
                <w:i w:val="0"/>
                <w:color w:val="000000"/>
                <w:sz w:val="20"/>
              </w:rPr>
              <w:t xml:space="preserve">29,306,000.00</w:t>
            </w:r>
          </w:p>
        </w:tc>
        <w:tc>
          <w:tcPr>
            <w:tcW w:w="1720" w:type="dxa"/>
            <w:tcBorders/>
            <w:vAlign w:val="center"/>
          </w:tcPr>
          <w:p>
            <w:pPr>
              <w:snapToGrid w:val="0"/>
              <w:jc w:val="right"/>
            </w:pPr>
            <w:r>
              <w:rPr>
                <w:rFonts w:ascii="宋体" w:eastAsia="宋体" w:hAnsi="宋体" w:cs="宋体"/>
                <w:b w:val="0"/>
                <w:i w:val="0"/>
                <w:color w:val="000000"/>
                <w:sz w:val="20"/>
              </w:rPr>
              <w:t xml:space="preserve">9,958,000.00</w:t>
            </w:r>
          </w:p>
        </w:tc>
        <w:tc>
          <w:tcPr>
            <w:tcW w:w="1698" w:type="dxa"/>
            <w:tcBorders/>
            <w:vAlign w:val="center"/>
          </w:tcPr>
          <w:p>
            <w:pPr>
              <w:snapToGrid w:val="0"/>
              <w:jc w:val="right"/>
            </w:pPr>
            <w:r>
              <w:rPr>
                <w:rFonts w:ascii="宋体" w:eastAsia="宋体" w:hAnsi="宋体" w:cs="宋体"/>
                <w:b w:val="0"/>
                <w:i w:val="0"/>
                <w:color w:val="000000"/>
                <w:sz w:val="20"/>
              </w:rPr>
              <w:t xml:space="preserve">5,725,057.26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42,030,057.26</w:t>
            </w:r>
          </w:p>
        </w:tc>
        <w:tc>
          <w:tcPr>
            <w:tcW w:w="1720" w:type="dxa"/>
            <w:tcBorders/>
            <w:vAlign w:val="center"/>
          </w:tcPr>
          <w:p>
            <w:pPr>
              <w:snapToGrid w:val="0"/>
              <w:jc w:val="right"/>
            </w:pPr>
            <w:r>
              <w:rPr>
                <w:rFonts w:ascii="宋体" w:eastAsia="宋体" w:hAnsi="宋体" w:cs="宋体"/>
                <w:b w:val="0"/>
                <w:i w:val="0"/>
                <w:color w:val="000000"/>
                <w:sz w:val="20"/>
              </w:rPr>
              <w:t xml:space="preserve">36,305,000.00</w:t>
            </w:r>
          </w:p>
        </w:tc>
        <w:tc>
          <w:tcPr>
            <w:tcW w:w="1720" w:type="dxa"/>
            <w:tcBorders/>
            <w:vAlign w:val="center"/>
          </w:tcPr>
          <w:p>
            <w:pPr>
              <w:snapToGrid w:val="0"/>
              <w:jc w:val="right"/>
            </w:pPr>
            <w:r>
              <w:rPr>
                <w:rFonts w:ascii="宋体" w:eastAsia="宋体" w:hAnsi="宋体" w:cs="宋体"/>
                <w:b w:val="0"/>
                <w:i w:val="0"/>
                <w:color w:val="000000"/>
                <w:sz w:val="20"/>
              </w:rPr>
              <w:t xml:space="preserve">26,347,000.00</w:t>
            </w:r>
          </w:p>
        </w:tc>
        <w:tc>
          <w:tcPr>
            <w:tcW w:w="1720" w:type="dxa"/>
            <w:tcBorders/>
            <w:vAlign w:val="center"/>
          </w:tcPr>
          <w:p>
            <w:pPr>
              <w:snapToGrid w:val="0"/>
              <w:jc w:val="right"/>
            </w:pPr>
            <w:r>
              <w:rPr>
                <w:rFonts w:ascii="宋体" w:eastAsia="宋体" w:hAnsi="宋体" w:cs="宋体"/>
                <w:b w:val="0"/>
                <w:i w:val="0"/>
                <w:color w:val="000000"/>
                <w:sz w:val="20"/>
              </w:rPr>
              <w:t xml:space="preserve">9,958,000.00</w:t>
            </w:r>
          </w:p>
        </w:tc>
        <w:tc>
          <w:tcPr>
            <w:tcW w:w="1698" w:type="dxa"/>
            <w:tcBorders/>
            <w:vAlign w:val="center"/>
          </w:tcPr>
          <w:p>
            <w:pPr>
              <w:snapToGrid w:val="0"/>
              <w:jc w:val="right"/>
            </w:pPr>
            <w:r>
              <w:rPr>
                <w:rFonts w:ascii="宋体" w:eastAsia="宋体" w:hAnsi="宋体" w:cs="宋体"/>
                <w:b w:val="0"/>
                <w:i w:val="0"/>
                <w:color w:val="000000"/>
                <w:sz w:val="20"/>
              </w:rPr>
              <w:t xml:space="preserve">5,725,057.26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42,030,057.26</w:t>
            </w:r>
          </w:p>
        </w:tc>
        <w:tc>
          <w:tcPr>
            <w:tcW w:w="1720" w:type="dxa"/>
            <w:tcBorders/>
            <w:vAlign w:val="center"/>
          </w:tcPr>
          <w:p>
            <w:pPr>
              <w:snapToGrid w:val="0"/>
              <w:jc w:val="right"/>
            </w:pPr>
            <w:r>
              <w:rPr>
                <w:rFonts w:ascii="宋体" w:eastAsia="宋体" w:hAnsi="宋体" w:cs="宋体"/>
                <w:b w:val="0"/>
                <w:i w:val="0"/>
                <w:color w:val="000000"/>
                <w:sz w:val="20"/>
              </w:rPr>
              <w:t xml:space="preserve">36,305,000.00</w:t>
            </w:r>
          </w:p>
        </w:tc>
        <w:tc>
          <w:tcPr>
            <w:tcW w:w="1720" w:type="dxa"/>
            <w:tcBorders/>
            <w:vAlign w:val="center"/>
          </w:tcPr>
          <w:p>
            <w:pPr>
              <w:snapToGrid w:val="0"/>
              <w:jc w:val="right"/>
            </w:pPr>
            <w:r>
              <w:rPr>
                <w:rFonts w:ascii="宋体" w:eastAsia="宋体" w:hAnsi="宋体" w:cs="宋体"/>
                <w:b w:val="0"/>
                <w:i w:val="0"/>
                <w:color w:val="000000"/>
                <w:sz w:val="20"/>
              </w:rPr>
              <w:t xml:space="preserve">26,347,000.00</w:t>
            </w:r>
          </w:p>
        </w:tc>
        <w:tc>
          <w:tcPr>
            <w:tcW w:w="1720" w:type="dxa"/>
            <w:tcBorders/>
            <w:vAlign w:val="center"/>
          </w:tcPr>
          <w:p>
            <w:pPr>
              <w:snapToGrid w:val="0"/>
              <w:jc w:val="right"/>
            </w:pPr>
            <w:r>
              <w:rPr>
                <w:rFonts w:ascii="宋体" w:eastAsia="宋体" w:hAnsi="宋体" w:cs="宋体"/>
                <w:b w:val="0"/>
                <w:i w:val="0"/>
                <w:color w:val="000000"/>
                <w:sz w:val="20"/>
              </w:rPr>
              <w:t xml:space="preserve">9,958,000.00</w:t>
            </w:r>
          </w:p>
        </w:tc>
        <w:tc>
          <w:tcPr>
            <w:tcW w:w="1698" w:type="dxa"/>
            <w:tcBorders/>
            <w:vAlign w:val="center"/>
          </w:tcPr>
          <w:p>
            <w:pPr>
              <w:snapToGrid w:val="0"/>
              <w:jc w:val="right"/>
            </w:pPr>
            <w:r>
              <w:rPr>
                <w:rFonts w:ascii="宋体" w:eastAsia="宋体" w:hAnsi="宋体" w:cs="宋体"/>
                <w:b w:val="0"/>
                <w:i w:val="0"/>
                <w:color w:val="000000"/>
                <w:sz w:val="20"/>
              </w:rPr>
              <w:t xml:space="preserve">5,725,057.26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41,793,109.62</w:t>
            </w:r>
          </w:p>
        </w:tc>
        <w:tc>
          <w:tcPr>
            <w:tcW w:w="1720" w:type="dxa"/>
            <w:tcBorders/>
            <w:vAlign w:val="center"/>
          </w:tcPr>
          <w:p>
            <w:pPr>
              <w:snapToGrid w:val="0"/>
              <w:jc w:val="right"/>
            </w:pPr>
            <w:r>
              <w:rPr>
                <w:rFonts w:ascii="宋体" w:eastAsia="宋体" w:hAnsi="宋体" w:cs="宋体"/>
                <w:b w:val="0"/>
                <w:i w:val="0"/>
                <w:color w:val="000000"/>
                <w:sz w:val="20"/>
              </w:rPr>
              <w:t xml:space="preserve">36,305,000.00</w:t>
            </w:r>
          </w:p>
        </w:tc>
        <w:tc>
          <w:tcPr>
            <w:tcW w:w="1720" w:type="dxa"/>
            <w:tcBorders/>
            <w:vAlign w:val="center"/>
          </w:tcPr>
          <w:p>
            <w:pPr>
              <w:snapToGrid w:val="0"/>
              <w:jc w:val="right"/>
            </w:pPr>
            <w:r>
              <w:rPr>
                <w:rFonts w:ascii="宋体" w:eastAsia="宋体" w:hAnsi="宋体" w:cs="宋体"/>
                <w:b w:val="0"/>
                <w:i w:val="0"/>
                <w:color w:val="000000"/>
                <w:sz w:val="20"/>
              </w:rPr>
              <w:t xml:space="preserve">26,347,000.00</w:t>
            </w:r>
          </w:p>
        </w:tc>
        <w:tc>
          <w:tcPr>
            <w:tcW w:w="1720" w:type="dxa"/>
            <w:tcBorders/>
            <w:vAlign w:val="center"/>
          </w:tcPr>
          <w:p>
            <w:pPr>
              <w:snapToGrid w:val="0"/>
              <w:jc w:val="right"/>
            </w:pPr>
            <w:r>
              <w:rPr>
                <w:rFonts w:ascii="宋体" w:eastAsia="宋体" w:hAnsi="宋体" w:cs="宋体"/>
                <w:b w:val="0"/>
                <w:i w:val="0"/>
                <w:color w:val="000000"/>
                <w:sz w:val="20"/>
              </w:rPr>
              <w:t xml:space="preserve">9,958,000.00</w:t>
            </w:r>
          </w:p>
        </w:tc>
        <w:tc>
          <w:tcPr>
            <w:tcW w:w="1698" w:type="dxa"/>
            <w:tcBorders/>
            <w:vAlign w:val="center"/>
          </w:tcPr>
          <w:p>
            <w:pPr>
              <w:snapToGrid w:val="0"/>
              <w:jc w:val="right"/>
            </w:pPr>
            <w:r>
              <w:rPr>
                <w:rFonts w:ascii="宋体" w:eastAsia="宋体" w:hAnsi="宋体" w:cs="宋体"/>
                <w:b w:val="0"/>
                <w:i w:val="0"/>
                <w:color w:val="000000"/>
                <w:sz w:val="20"/>
              </w:rPr>
              <w:t xml:space="preserve">5,488,109.62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236,947.64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236,947.64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2,574,000.00</w:t>
            </w:r>
          </w:p>
        </w:tc>
        <w:tc>
          <w:tcPr>
            <w:tcW w:w="1720" w:type="dxa"/>
            <w:tcBorders/>
            <w:vAlign w:val="center"/>
          </w:tcPr>
          <w:p>
            <w:pPr>
              <w:snapToGrid w:val="0"/>
              <w:jc w:val="right"/>
            </w:pPr>
            <w:r>
              <w:rPr>
                <w:rFonts w:ascii="宋体" w:eastAsia="宋体" w:hAnsi="宋体" w:cs="宋体"/>
                <w:b w:val="0"/>
                <w:i w:val="0"/>
                <w:color w:val="000000"/>
                <w:sz w:val="20"/>
              </w:rPr>
              <w:t xml:space="preserve">2,574,000.00</w:t>
            </w:r>
          </w:p>
        </w:tc>
        <w:tc>
          <w:tcPr>
            <w:tcW w:w="1720" w:type="dxa"/>
            <w:tcBorders/>
            <w:vAlign w:val="center"/>
          </w:tcPr>
          <w:p>
            <w:pPr>
              <w:snapToGrid w:val="0"/>
              <w:jc w:val="right"/>
            </w:pPr>
            <w:r>
              <w:rPr>
                <w:rFonts w:ascii="宋体" w:eastAsia="宋体" w:hAnsi="宋体" w:cs="宋体"/>
                <w:b w:val="0"/>
                <w:i w:val="0"/>
                <w:color w:val="000000"/>
                <w:sz w:val="20"/>
              </w:rPr>
              <w:t xml:space="preserve">2,574,000.00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2,574,000.00</w:t>
            </w:r>
          </w:p>
        </w:tc>
        <w:tc>
          <w:tcPr>
            <w:tcW w:w="1720" w:type="dxa"/>
            <w:tcBorders/>
            <w:vAlign w:val="center"/>
          </w:tcPr>
          <w:p>
            <w:pPr>
              <w:snapToGrid w:val="0"/>
              <w:jc w:val="right"/>
            </w:pPr>
            <w:r>
              <w:rPr>
                <w:rFonts w:ascii="宋体" w:eastAsia="宋体" w:hAnsi="宋体" w:cs="宋体"/>
                <w:b w:val="0"/>
                <w:i w:val="0"/>
                <w:color w:val="000000"/>
                <w:sz w:val="20"/>
              </w:rPr>
              <w:t xml:space="preserve">2,574,000.00</w:t>
            </w:r>
          </w:p>
        </w:tc>
        <w:tc>
          <w:tcPr>
            <w:tcW w:w="1720" w:type="dxa"/>
            <w:tcBorders/>
            <w:vAlign w:val="center"/>
          </w:tcPr>
          <w:p>
            <w:pPr>
              <w:snapToGrid w:val="0"/>
              <w:jc w:val="right"/>
            </w:pPr>
            <w:r>
              <w:rPr>
                <w:rFonts w:ascii="宋体" w:eastAsia="宋体" w:hAnsi="宋体" w:cs="宋体"/>
                <w:b w:val="0"/>
                <w:i w:val="0"/>
                <w:color w:val="000000"/>
                <w:sz w:val="20"/>
              </w:rPr>
              <w:t xml:space="preserve">2,574,000.00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1,716,000.00</w:t>
            </w:r>
          </w:p>
        </w:tc>
        <w:tc>
          <w:tcPr>
            <w:tcW w:w="1720" w:type="dxa"/>
            <w:tcBorders/>
            <w:vAlign w:val="center"/>
          </w:tcPr>
          <w:p>
            <w:pPr>
              <w:snapToGrid w:val="0"/>
              <w:jc w:val="right"/>
            </w:pPr>
            <w:r>
              <w:rPr>
                <w:rFonts w:ascii="宋体" w:eastAsia="宋体" w:hAnsi="宋体" w:cs="宋体"/>
                <w:b w:val="0"/>
                <w:i w:val="0"/>
                <w:color w:val="000000"/>
                <w:sz w:val="20"/>
              </w:rPr>
              <w:t xml:space="preserve">1,716,000.00</w:t>
            </w:r>
          </w:p>
        </w:tc>
        <w:tc>
          <w:tcPr>
            <w:tcW w:w="1720" w:type="dxa"/>
            <w:tcBorders/>
            <w:vAlign w:val="center"/>
          </w:tcPr>
          <w:p>
            <w:pPr>
              <w:snapToGrid w:val="0"/>
              <w:jc w:val="right"/>
            </w:pPr>
            <w:r>
              <w:rPr>
                <w:rFonts w:ascii="宋体" w:eastAsia="宋体" w:hAnsi="宋体" w:cs="宋体"/>
                <w:b w:val="0"/>
                <w:i w:val="0"/>
                <w:color w:val="000000"/>
                <w:sz w:val="20"/>
              </w:rPr>
              <w:t xml:space="preserve">1,716,000.00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858,000.00</w:t>
            </w:r>
          </w:p>
        </w:tc>
        <w:tc>
          <w:tcPr>
            <w:tcW w:w="1720" w:type="dxa"/>
            <w:tcBorders/>
            <w:vAlign w:val="center"/>
          </w:tcPr>
          <w:p>
            <w:pPr>
              <w:snapToGrid w:val="0"/>
              <w:jc w:val="right"/>
            </w:pPr>
            <w:r>
              <w:rPr>
                <w:rFonts w:ascii="宋体" w:eastAsia="宋体" w:hAnsi="宋体" w:cs="宋体"/>
                <w:b w:val="0"/>
                <w:i w:val="0"/>
                <w:color w:val="000000"/>
                <w:sz w:val="20"/>
              </w:rPr>
              <w:t xml:space="preserve">858,000.00</w:t>
            </w:r>
          </w:p>
        </w:tc>
        <w:tc>
          <w:tcPr>
            <w:tcW w:w="1720" w:type="dxa"/>
            <w:tcBorders/>
            <w:vAlign w:val="center"/>
          </w:tcPr>
          <w:p>
            <w:pPr>
              <w:snapToGrid w:val="0"/>
              <w:jc w:val="right"/>
            </w:pPr>
            <w:r>
              <w:rPr>
                <w:rFonts w:ascii="宋体" w:eastAsia="宋体" w:hAnsi="宋体" w:cs="宋体"/>
                <w:b w:val="0"/>
                <w:i w:val="0"/>
                <w:color w:val="000000"/>
                <w:sz w:val="20"/>
              </w:rPr>
              <w:t xml:space="preserve">858,000.00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snapToGrid w:val="0"/>
              <w:jc w:val="right"/>
            </w:pPr>
            <w:r>
              <w:rPr>
                <w:rFonts w:ascii="宋体" w:eastAsia="宋体" w:hAnsi="宋体" w:cs="宋体"/>
                <w:b w:val="0"/>
                <w:i w:val="0"/>
                <w:color w:val="000000"/>
                <w:sz w:val="20"/>
              </w:rPr>
              <w:t xml:space="preserve">385,000.00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26,897,000.00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9,858,000.00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4,914,122.73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360,949.48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2,113,700.80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41,900.00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11,873,992.41</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174,544.70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18,100.00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2,840,481.12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435,464.31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1,420,240.56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119,311.06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1,527,838.22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130,776.94</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1,346,425.06</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213,043.16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34,839.72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1,902,681.00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76,000.00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2,794,201.77</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14,900.00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2,409,000.00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62,600.00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1,805,592.80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144,912.63</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292,768.00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1,639.20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3,276,685.60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309,000.00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627,396.50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5,700.00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344,192.23</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29,306,000.00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9,958,000.00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天津市化学工业学校2024年度政府性基金预算财政拨款收入支出决算表为空表。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天津市化学工业学校2024年国有资本经营预算财政拨款收入支出决算表为空表。</w:t>
      </w:r>
      <w:bookmarkStart w:id="34" w:name="_Toc1743858547"/>
      <w:bookmarkStart w:id="35" w:name="_Toc1474728957"/>
      <w:bookmarkStart w:id="36"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天津市化学工业学校2024年财政拨款“三公”经费支出决算表为空表。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2044509788"/>
      <w:bookmarkStart w:id="41" w:name="_Toc173785173"/>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单位：天津市化学工业学校</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5,725,057.26</w:t>
            </w:r>
          </w:p>
        </w:tc>
        <w:tc>
          <w:tcPr>
            <w:tcW w:w="1340" w:type="dxa"/>
            <w:tcBorders/>
            <w:vAlign w:val="center"/>
          </w:tcPr>
          <w:p>
            <w:pPr>
              <w:snapToGrid w:val="0"/>
              <w:jc w:val="right"/>
            </w:pPr>
            <w:r>
              <w:rPr>
                <w:rFonts w:ascii="宋体" w:eastAsia="宋体" w:hAnsi="宋体" w:cs="宋体"/>
                <w:b w:val="0"/>
                <w:i w:val="0"/>
                <w:color w:val="000000"/>
                <w:sz w:val="16"/>
              </w:rPr>
              <w:t xml:space="preserve">5,725,057.26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w:t>
            </w:r>
          </w:p>
        </w:tc>
        <w:tc>
          <w:tcPr>
            <w:tcW w:w="4560" w:type="dxa"/>
            <w:tcBorders/>
            <w:vAlign w:val="center"/>
          </w:tcPr>
          <w:p>
            <w:pPr>
              <w:snapToGrid w:val="0"/>
              <w:jc w:val="left"/>
            </w:pPr>
            <w:r>
              <w:rPr>
                <w:rFonts w:ascii="宋体" w:eastAsia="宋体" w:hAnsi="宋体" w:cs="宋体"/>
                <w:b w:val="0"/>
                <w:i w:val="0"/>
                <w:color w:val="000000"/>
                <w:sz w:val="16"/>
              </w:rPr>
              <w:t xml:space="preserve">教育支出</w:t>
            </w:r>
          </w:p>
        </w:tc>
        <w:tc>
          <w:tcPr>
            <w:tcW w:w="1240" w:type="dxa"/>
            <w:tcBorders/>
            <w:vAlign w:val="center"/>
          </w:tcPr>
          <w:p>
            <w:pPr>
              <w:snapToGrid w:val="0"/>
              <w:jc w:val="right"/>
            </w:pPr>
            <w:r>
              <w:rPr>
                <w:rFonts w:ascii="宋体" w:eastAsia="宋体" w:hAnsi="宋体" w:cs="宋体"/>
                <w:b w:val="0"/>
                <w:i w:val="0"/>
                <w:color w:val="000000"/>
                <w:sz w:val="16"/>
              </w:rPr>
              <w:t xml:space="preserve">5,725,057.26</w:t>
            </w:r>
          </w:p>
        </w:tc>
        <w:tc>
          <w:tcPr>
            <w:tcW w:w="1340" w:type="dxa"/>
            <w:tcBorders/>
            <w:vAlign w:val="center"/>
          </w:tcPr>
          <w:p>
            <w:pPr>
              <w:snapToGrid w:val="0"/>
              <w:jc w:val="right"/>
            </w:pPr>
            <w:r>
              <w:rPr>
                <w:rFonts w:ascii="宋体" w:eastAsia="宋体" w:hAnsi="宋体" w:cs="宋体"/>
                <w:b w:val="0"/>
                <w:i w:val="0"/>
                <w:color w:val="000000"/>
                <w:sz w:val="16"/>
              </w:rPr>
              <w:t xml:space="preserve">5,725,057.26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w:t>
            </w:r>
          </w:p>
        </w:tc>
        <w:tc>
          <w:tcPr>
            <w:tcW w:w="4560" w:type="dxa"/>
            <w:tcBorders/>
            <w:vAlign w:val="center"/>
          </w:tcPr>
          <w:p>
            <w:pPr>
              <w:snapToGrid w:val="0"/>
              <w:jc w:val="left"/>
            </w:pPr>
            <w:r>
              <w:rPr>
                <w:rFonts w:ascii="宋体" w:eastAsia="宋体" w:hAnsi="宋体" w:cs="宋体"/>
                <w:b w:val="0"/>
                <w:i w:val="0"/>
                <w:color w:val="000000"/>
                <w:sz w:val="16"/>
              </w:rPr>
              <w:t xml:space="preserve">职业教育</w:t>
            </w:r>
          </w:p>
        </w:tc>
        <w:tc>
          <w:tcPr>
            <w:tcW w:w="1240" w:type="dxa"/>
            <w:tcBorders/>
            <w:vAlign w:val="center"/>
          </w:tcPr>
          <w:p>
            <w:pPr>
              <w:snapToGrid w:val="0"/>
              <w:jc w:val="right"/>
            </w:pPr>
            <w:r>
              <w:rPr>
                <w:rFonts w:ascii="宋体" w:eastAsia="宋体" w:hAnsi="宋体" w:cs="宋体"/>
                <w:b w:val="0"/>
                <w:i w:val="0"/>
                <w:color w:val="000000"/>
                <w:sz w:val="16"/>
              </w:rPr>
              <w:t xml:space="preserve">5,725,057.26</w:t>
            </w:r>
          </w:p>
        </w:tc>
        <w:tc>
          <w:tcPr>
            <w:tcW w:w="1340" w:type="dxa"/>
            <w:tcBorders/>
            <w:vAlign w:val="center"/>
          </w:tcPr>
          <w:p>
            <w:pPr>
              <w:snapToGrid w:val="0"/>
              <w:jc w:val="right"/>
            </w:pPr>
            <w:r>
              <w:rPr>
                <w:rFonts w:ascii="宋体" w:eastAsia="宋体" w:hAnsi="宋体" w:cs="宋体"/>
                <w:b w:val="0"/>
                <w:i w:val="0"/>
                <w:color w:val="000000"/>
                <w:sz w:val="16"/>
              </w:rPr>
              <w:t xml:space="preserve">5,725,057.26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6"/>
              </w:rPr>
              <w:t xml:space="preserve">5,488,109.62</w:t>
            </w:r>
          </w:p>
        </w:tc>
        <w:tc>
          <w:tcPr>
            <w:tcW w:w="1340" w:type="dxa"/>
            <w:tcBorders/>
            <w:vAlign w:val="center"/>
          </w:tcPr>
          <w:p>
            <w:pPr>
              <w:snapToGrid w:val="0"/>
              <w:jc w:val="right"/>
            </w:pPr>
            <w:r>
              <w:rPr>
                <w:rFonts w:ascii="宋体" w:eastAsia="宋体" w:hAnsi="宋体" w:cs="宋体"/>
                <w:b w:val="0"/>
                <w:i w:val="0"/>
                <w:color w:val="000000"/>
                <w:sz w:val="16"/>
              </w:rPr>
              <w:t xml:space="preserve">5,488,109.62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现代职业教育质量提升计划资金-中央(2024年)</w:t>
            </w:r>
          </w:p>
        </w:tc>
        <w:tc>
          <w:tcPr>
            <w:tcW w:w="1240" w:type="dxa"/>
            <w:tcBorders/>
            <w:vAlign w:val="center"/>
          </w:tcPr>
          <w:p>
            <w:pPr>
              <w:snapToGrid w:val="0"/>
              <w:jc w:val="right"/>
            </w:pPr>
            <w:r>
              <w:rPr>
                <w:rFonts w:ascii="宋体" w:eastAsia="宋体" w:hAnsi="宋体" w:cs="宋体"/>
                <w:b w:val="0"/>
                <w:i w:val="0"/>
                <w:color w:val="000000"/>
                <w:sz w:val="16"/>
              </w:rPr>
              <w:t xml:space="preserve">702,400.00</w:t>
            </w:r>
          </w:p>
        </w:tc>
        <w:tc>
          <w:tcPr>
            <w:tcW w:w="1340" w:type="dxa"/>
            <w:tcBorders/>
            <w:vAlign w:val="center"/>
          </w:tcPr>
          <w:p>
            <w:pPr>
              <w:snapToGrid w:val="0"/>
              <w:jc w:val="right"/>
            </w:pPr>
            <w:r>
              <w:rPr>
                <w:rFonts w:ascii="宋体" w:eastAsia="宋体" w:hAnsi="宋体" w:cs="宋体"/>
                <w:b w:val="0"/>
                <w:i w:val="0"/>
                <w:color w:val="000000"/>
                <w:sz w:val="16"/>
              </w:rPr>
              <w:t xml:space="preserve">5,488,109.62</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-4,785,709.62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现代职业教育质量提升计划-中央（2024年第二批）</w:t>
            </w:r>
          </w:p>
        </w:tc>
        <w:tc>
          <w:tcPr>
            <w:tcW w:w="1240" w:type="dxa"/>
            <w:tcBorders/>
            <w:vAlign w:val="center"/>
          </w:tcPr>
          <w:p>
            <w:pPr>
              <w:snapToGrid w:val="0"/>
              <w:jc w:val="right"/>
            </w:pPr>
            <w:r>
              <w:rPr>
                <w:rFonts w:ascii="宋体" w:eastAsia="宋体" w:hAnsi="宋体" w:cs="宋体"/>
                <w:b w:val="0"/>
                <w:i w:val="0"/>
                <w:color w:val="000000"/>
                <w:sz w:val="16"/>
              </w:rPr>
              <w:t xml:space="preserve">230,000.00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230,000.00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34,000.00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34,000.00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135,200.00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135,200.00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w:t>
            </w:r>
          </w:p>
        </w:tc>
        <w:tc>
          <w:tcPr>
            <w:tcW w:w="1240" w:type="dxa"/>
            <w:tcBorders/>
            <w:vAlign w:val="center"/>
          </w:tcPr>
          <w:p>
            <w:pPr>
              <w:snapToGrid w:val="0"/>
              <w:jc w:val="right"/>
            </w:pPr>
            <w:r>
              <w:rPr>
                <w:rFonts w:ascii="宋体" w:eastAsia="宋体" w:hAnsi="宋体" w:cs="宋体"/>
                <w:b w:val="0"/>
                <w:i w:val="0"/>
                <w:color w:val="000000"/>
                <w:sz w:val="16"/>
              </w:rPr>
              <w:t xml:space="preserve">305,250.00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305,250.00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w:t>
            </w:r>
          </w:p>
        </w:tc>
        <w:tc>
          <w:tcPr>
            <w:tcW w:w="1240" w:type="dxa"/>
            <w:tcBorders/>
            <w:vAlign w:val="center"/>
          </w:tcPr>
          <w:p>
            <w:pPr>
              <w:snapToGrid w:val="0"/>
              <w:jc w:val="right"/>
            </w:pPr>
            <w:r>
              <w:rPr>
                <w:rFonts w:ascii="宋体" w:eastAsia="宋体" w:hAnsi="宋体" w:cs="宋体"/>
                <w:b w:val="0"/>
                <w:i w:val="0"/>
                <w:color w:val="000000"/>
                <w:sz w:val="16"/>
              </w:rPr>
              <w:t xml:space="preserve">18,000.00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18,000.00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学生资助补助经费-01中央直达资金(中职国家助学金)</w:t>
            </w:r>
          </w:p>
        </w:tc>
        <w:tc>
          <w:tcPr>
            <w:tcW w:w="1240" w:type="dxa"/>
            <w:tcBorders/>
            <w:vAlign w:val="center"/>
          </w:tcPr>
          <w:p>
            <w:pPr>
              <w:snapToGrid w:val="0"/>
              <w:jc w:val="right"/>
            </w:pPr>
            <w:r>
              <w:rPr>
                <w:rFonts w:ascii="宋体" w:eastAsia="宋体" w:hAnsi="宋体" w:cs="宋体"/>
                <w:b w:val="0"/>
                <w:i w:val="0"/>
                <w:color w:val="000000"/>
                <w:sz w:val="16"/>
              </w:rPr>
              <w:t xml:space="preserve">91,800.00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91,800.00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1,139,309.62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1,139,309.62</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2050302</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2,832,150.00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2,832,150.00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技校教育</w:t>
            </w:r>
          </w:p>
        </w:tc>
        <w:tc>
          <w:tcPr>
            <w:tcW w:w="1240" w:type="dxa"/>
            <w:tcBorders/>
            <w:vAlign w:val="center"/>
          </w:tcPr>
          <w:p>
            <w:pPr>
              <w:snapToGrid w:val="0"/>
              <w:jc w:val="right"/>
            </w:pPr>
            <w:r>
              <w:rPr>
                <w:rFonts w:ascii="宋体" w:eastAsia="宋体" w:hAnsi="宋体" w:cs="宋体"/>
                <w:b w:val="0"/>
                <w:i w:val="0"/>
                <w:color w:val="000000"/>
                <w:sz w:val="16"/>
              </w:rPr>
              <w:t xml:space="preserve">236,947.64</w:t>
            </w:r>
          </w:p>
        </w:tc>
        <w:tc>
          <w:tcPr>
            <w:tcW w:w="1340" w:type="dxa"/>
            <w:tcBorders/>
            <w:vAlign w:val="center"/>
          </w:tcPr>
          <w:p>
            <w:pPr>
              <w:snapToGrid w:val="0"/>
              <w:jc w:val="right"/>
            </w:pPr>
            <w:r>
              <w:rPr>
                <w:rFonts w:ascii="宋体" w:eastAsia="宋体" w:hAnsi="宋体" w:cs="宋体"/>
                <w:b w:val="0"/>
                <w:i w:val="0"/>
                <w:color w:val="000000"/>
                <w:sz w:val="16"/>
              </w:rPr>
              <w:t xml:space="preserve">236,947.64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学生资助补助经费-01中央直达资金(中职免学费)</w:t>
            </w:r>
          </w:p>
        </w:tc>
        <w:tc>
          <w:tcPr>
            <w:tcW w:w="1240" w:type="dxa"/>
            <w:tcBorders/>
            <w:vAlign w:val="center"/>
          </w:tcPr>
          <w:p>
            <w:pPr>
              <w:snapToGrid w:val="0"/>
              <w:jc w:val="right"/>
            </w:pPr>
            <w:r>
              <w:rPr>
                <w:rFonts w:ascii="宋体" w:eastAsia="宋体" w:hAnsi="宋体" w:cs="宋体"/>
                <w:b w:val="0"/>
                <w:i w:val="0"/>
                <w:color w:val="000000"/>
                <w:sz w:val="16"/>
              </w:rPr>
              <w:t xml:space="preserve">56,000.00</w:t>
            </w:r>
          </w:p>
        </w:tc>
        <w:tc>
          <w:tcPr>
            <w:tcW w:w="1340" w:type="dxa"/>
            <w:tcBorders/>
            <w:vAlign w:val="center"/>
          </w:tcPr>
          <w:p>
            <w:pPr>
              <w:snapToGrid w:val="0"/>
              <w:jc w:val="right"/>
            </w:pPr>
            <w:r>
              <w:rPr>
                <w:rFonts w:ascii="宋体" w:eastAsia="宋体" w:hAnsi="宋体" w:cs="宋体"/>
                <w:b w:val="0"/>
                <w:i w:val="0"/>
                <w:color w:val="000000"/>
                <w:sz w:val="16"/>
              </w:rPr>
              <w:t xml:space="preserve">236,947.64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-180,947.64</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2050303</w:t>
            </w:r>
          </w:p>
        </w:tc>
        <w:tc>
          <w:tcPr>
            <w:tcW w:w="4560" w:type="dxa"/>
            <w:tcBorders/>
            <w:vAlign w:val="center"/>
          </w:tcPr>
          <w:p>
            <w:pPr>
              <w:snapToGrid w:val="0"/>
              <w:jc w:val="left"/>
            </w:pPr>
            <w:r>
              <w:rPr>
                <w:rFonts w:ascii="宋体" w:eastAsia="宋体" w:hAnsi="宋体" w:cs="宋体"/>
                <w:b w:val="0"/>
                <w:i w:val="0"/>
                <w:color w:val="000000"/>
                <w:sz w:val="16"/>
              </w:rPr>
              <w:t xml:space="preserve">学生资助政策体系(中职免学费)</w:t>
            </w:r>
          </w:p>
        </w:tc>
        <w:tc>
          <w:tcPr>
            <w:tcW w:w="1240" w:type="dxa"/>
            <w:tcBorders/>
            <w:vAlign w:val="center"/>
          </w:tcPr>
          <w:p>
            <w:pPr>
              <w:snapToGrid w:val="0"/>
              <w:jc w:val="right"/>
            </w:pPr>
            <w:r>
              <w:rPr>
                <w:rFonts w:ascii="宋体" w:eastAsia="宋体" w:hAnsi="宋体" w:cs="宋体"/>
                <w:b w:val="0"/>
                <w:i w:val="0"/>
                <w:color w:val="000000"/>
                <w:sz w:val="16"/>
              </w:rPr>
              <w:t xml:space="preserve">180,947.64</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180,947.64</w:t>
            </w: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068592552"/>
      <w:bookmarkStart w:id="43" w:name="_Toc190171269"/>
      <w:bookmarkStart w:id="44" w:name="_Toc245797798"/>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天津市化学工业学校</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64,276,156.29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减少1,338,482.97元，下降2.040%</w:t>
      </w:r>
      <w:r>
        <w:rPr>
          <w:rFonts w:eastAsia="仿宋_GB2312" w:hint="eastAsia"/>
          <w:sz w:val="30"/>
          <w:szCs w:val="30"/>
        </w:rPr>
        <w:t xml:space="preserve">，主要原因是</w:t>
      </w:r>
      <w:r>
        <w:rPr>
          <w:rFonts w:eastAsia="仿宋_GB2312" w:hint="eastAsia"/>
          <w:sz w:val="30"/>
          <w:szCs w:val="30"/>
        </w:rPr>
        <w:t xml:space="preserve">财政经费拨款减少压缩支出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一般公共预算财政拨款收入44,808,109.62元、财政专户管理资金收入2,719,250.00元、其他收入118,154.33元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教育支出45,384,490.38元、社会保障和就业支出2,574,000.00元、卫生健康支出385,000.00元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368772982"/>
      <w:bookmarkStart w:id="51" w:name="_Toc198940905"/>
      <w:bookmarkStart w:id="52" w:name="_Toc1538331348"/>
      <w:bookmarkStart w:id="53" w:name="_Toc1458959096"/>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天津市化学工业学校</w:t>
      </w:r>
      <w:r>
        <w:rPr>
          <w:rFonts w:eastAsia="仿宋_GB2312" w:hint="eastAsia"/>
          <w:sz w:val="30"/>
          <w:szCs w:val="30"/>
        </w:rPr>
        <w:t xml:space="preserve">2024年度本年收入合计</w:t>
      </w:r>
      <w:r>
        <w:rPr>
          <w:rFonts w:eastAsia="仿宋_GB2312" w:hint="eastAsia"/>
          <w:sz w:val="30"/>
          <w:szCs w:val="30"/>
        </w:rPr>
        <w:t xml:space="preserve">47,645,513.95</w:t>
      </w:r>
      <w:r>
        <w:rPr>
          <w:rFonts w:eastAsia="仿宋_GB2312" w:hint="eastAsia"/>
          <w:sz w:val="30"/>
          <w:szCs w:val="30"/>
        </w:rPr>
        <w:t xml:space="preserve">元，与2023年度相比</w:t>
      </w:r>
      <w:r>
        <w:rPr>
          <w:rFonts w:eastAsia="仿宋_GB2312" w:hint="eastAsia"/>
          <w:sz w:val="30"/>
          <w:szCs w:val="30"/>
        </w:rPr>
        <w:t xml:space="preserve">减少1,165,870.54元，</w:t>
      </w:r>
      <w:r>
        <w:rPr>
          <w:rFonts w:eastAsia="仿宋_GB2312" w:hint="eastAsia"/>
          <w:sz w:val="30"/>
          <w:szCs w:val="30"/>
        </w:rPr>
        <w:t xml:space="preserve">主要原因是</w:t>
      </w:r>
      <w:r>
        <w:rPr>
          <w:rFonts w:eastAsia="仿宋_GB2312" w:hint="eastAsia"/>
          <w:sz w:val="30"/>
          <w:szCs w:val="30"/>
        </w:rPr>
        <w:t xml:space="preserve">财政经费拨款减少</w:t>
      </w:r>
      <w:r>
        <w:rPr>
          <w:rFonts w:eastAsia="仿宋_GB2312" w:hint="eastAsia"/>
          <w:sz w:val="30"/>
          <w:szCs w:val="30"/>
        </w:rPr>
        <w:t xml:space="preserve">。其中：</w:t>
      </w:r>
      <w:r>
        <w:rPr>
          <w:rFonts w:eastAsia="仿宋_GB2312" w:hint="eastAsia"/>
          <w:sz w:val="30"/>
          <w:szCs w:val="30"/>
        </w:rPr>
        <w:t xml:space="preserve">一般公共预算财政拨款收入44,808,109.62元，占94.045%；财政专户管理资金收入2,719,250.00元，占5.707%；其他收入118,154.33元，占0.248%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79339603"/>
      <w:bookmarkStart w:id="55" w:name="_Toc757245026"/>
      <w:bookmarkStart w:id="56" w:name="_Toc1122681810"/>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天津市化学工业学校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48,343,490.38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减少1,407,817.45元，</w:t>
      </w:r>
      <w:r>
        <w:rPr>
          <w:rFonts w:eastAsia="仿宋_GB2312" w:hint="eastAsia"/>
          <w:sz w:val="30"/>
          <w:szCs w:val="30"/>
        </w:rPr>
        <w:t xml:space="preserve">主要原因是</w:t>
      </w:r>
      <w:r>
        <w:rPr>
          <w:rFonts w:eastAsia="仿宋_GB2312" w:hint="eastAsia"/>
          <w:sz w:val="30"/>
          <w:szCs w:val="30"/>
        </w:rPr>
        <w:t xml:space="preserve">财政经费拨款减少压缩支出</w:t>
      </w:r>
      <w:r>
        <w:rPr>
          <w:rFonts w:eastAsia="仿宋_GB2312" w:hint="eastAsia"/>
          <w:sz w:val="30"/>
          <w:szCs w:val="30"/>
        </w:rPr>
        <w:t xml:space="preserve">。其中：</w:t>
      </w:r>
      <w:r>
        <w:rPr>
          <w:rFonts w:eastAsia="仿宋_GB2312" w:hint="eastAsia"/>
          <w:sz w:val="30"/>
          <w:szCs w:val="30"/>
        </w:rPr>
        <w:t xml:space="preserve">基本支出42,618,433.12元，占88.158%；项目支出5,725,057.26元，占11.842%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1320487183"/>
      <w:bookmarkStart w:id="60" w:name="_Toc2034129458"/>
      <w:bookmarkStart w:id="61" w:name="_Toc1029059860"/>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天津市化学工业学校</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44,989,057.26</w:t>
      </w:r>
      <w:r>
        <w:rPr>
          <w:rFonts w:eastAsia="仿宋_GB2312" w:hint="eastAsia"/>
          <w:sz w:val="30"/>
          <w:szCs w:val="30"/>
        </w:rPr>
        <w:t xml:space="preserve">元。与2023年度相比，财政拨款收、支总计各</w:t>
      </w:r>
      <w:r>
        <w:rPr>
          <w:rFonts w:eastAsia="仿宋_GB2312" w:hint="eastAsia"/>
          <w:sz w:val="30"/>
          <w:szCs w:val="30"/>
        </w:rPr>
        <w:t xml:space="preserve">减少2,596,011.46元，下降5.456%，</w:t>
      </w:r>
      <w:r>
        <w:rPr>
          <w:rFonts w:eastAsia="仿宋_GB2312" w:hint="eastAsia"/>
          <w:sz w:val="30"/>
          <w:szCs w:val="30"/>
        </w:rPr>
        <w:t xml:space="preserve">主要原因是</w:t>
      </w:r>
      <w:r>
        <w:rPr>
          <w:rFonts w:eastAsia="仿宋_GB2312" w:hint="eastAsia"/>
          <w:sz w:val="30"/>
          <w:szCs w:val="30"/>
        </w:rPr>
        <w:t xml:space="preserve">财政经费拨款减少压缩支出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一般公共预算财政拨款44,808,109.62元、年初财政拨款结转和结余180,947.64元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教育支出42,030,057.26元、社会保障和就业支出2,574,000.00元、卫生健康支出385,000.00元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821624013"/>
      <w:bookmarkStart w:id="63" w:name="_Toc1723257729"/>
      <w:bookmarkStart w:id="64" w:name="_Toc163136636"/>
      <w:bookmarkStart w:id="65" w:name="_Toc133207658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天津市化学工业学校2024年度部门决算一般公共预算财政拨款支出合计44,989,057.26元，占本年支出合计的93.061%。与2023年度相比，一般公共预算财政拨款支出</w:t>
      </w:r>
      <w:r>
        <w:rPr>
          <w:rFonts w:eastAsia="仿宋_GB2312" w:hint="eastAsia"/>
          <w:sz w:val="30"/>
          <w:szCs w:val="30"/>
        </w:rPr>
        <w:t xml:space="preserve">减少2,596,011.46元</w:t>
      </w:r>
      <w:r>
        <w:rPr>
          <w:rFonts w:eastAsia="仿宋_GB2312" w:hint="eastAsia"/>
          <w:sz w:val="30"/>
          <w:szCs w:val="30"/>
        </w:rPr>
        <w:t xml:space="preserve">，下降5.456%</w:t>
      </w:r>
      <w:r>
        <w:rPr>
          <w:rFonts w:eastAsia="仿宋_GB2312" w:hint="eastAsia"/>
          <w:sz w:val="30"/>
          <w:szCs w:val="30"/>
        </w:rPr>
        <w:t xml:space="preserve">，主要原因是财政经费拨款减少压缩支出。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2024年度一般公共预算财政拨款支出44,989,057.26元，主要用于以下方面：</w:t>
      </w:r>
      <w:r>
        <w:rPr>
          <w:rFonts w:eastAsia="仿宋_GB2312" w:hint="eastAsia"/>
          <w:sz w:val="30"/>
          <w:szCs w:val="30"/>
        </w:rPr>
        <w:t xml:space="preserve">教育支出（类）支出42,030,057.26元，占93.423%,社会保障和就业支出（类）支出2,574,000.00元，占5.721%,卫生健康支出（类）支出385,000.00元，占0.856%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2024年度一般公共预算财政拨款支出年初预算为44,787,400.00元，支出决算为44,989,057.26元</w:t>
      </w:r>
      <w:r>
        <w:rPr>
          <w:rFonts w:eastAsia="仿宋_GB2312" w:hint="eastAsia"/>
          <w:sz w:val="30"/>
          <w:szCs w:val="30"/>
        </w:rPr>
        <w:t xml:space="preserve">，完成年初预算的100.524%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1.教育支出（类）职业教育（款）中等职业教育（项）年初预算为41,735,400.00元，支出决算为41,793,109.62元，完成年初预算的100.138%，决算数大于预算数的主要原因是：项目支出追加预算经费。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2.教育支出（类）职业教育（款）技校教育（项）年初预算为93,000.00元，支出决算为236,947.64元，完成年初预算的254.782%，决算数大于预算数的主要原因是：项目支出追加预算经费。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1,716,000.00元，支出决算为1,716,000.00元，完成年初预算的100.000%，决算数与预算数持平的主要原因是：足额使用财政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858,000.00元，支出决算为858,000.00元，完成年初预算的100.000%，决算数与预算数持平的主要原因是：足额使用财政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5.卫生健康支出（类）行政事业单位医疗（款）其他行政事业单位医疗支出（项）年初预算为385,000.00元，支出决算为385,000.00元，完成年初预算的100.000%，决算数与预算数持平的主要原因是：足额使用财政经费。</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天津市化学工业学校</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39,264,000.00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减少2,192,760.00元，</w:t>
      </w:r>
      <w:r>
        <w:rPr>
          <w:rFonts w:eastAsia="仿宋_GB2312" w:hint="eastAsia"/>
          <w:sz w:val="30"/>
          <w:szCs w:val="30"/>
        </w:rPr>
        <w:t xml:space="preserve">主要原因是</w:t>
      </w:r>
      <w:r>
        <w:rPr>
          <w:rFonts w:eastAsia="仿宋_GB2312" w:hint="eastAsia"/>
          <w:sz w:val="30"/>
          <w:szCs w:val="30"/>
        </w:rPr>
        <w:t xml:space="preserve">财政经费拨款减少压缩支出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人员经费29,306,000.00元，主要包括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抚恤金、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公用经费9,958,000.00元，主要包括</w:t>
      </w:r>
      <w:r>
        <w:rPr>
          <w:rFonts w:eastAsia="仿宋_GB2312" w:hint="eastAsia"/>
          <w:sz w:val="30"/>
          <w:szCs w:val="30"/>
        </w:rPr>
        <w:t xml:space="preserve">办公费、水费、电费、邮电费、取暖费、物业管理费、差旅费、维修（护）费、培训费、专用材料费、劳务费、福利费、其他交通费用、其他商品和服务支出、办公设备购置、专用设备购置、其他资本性支出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314288823"/>
      <w:bookmarkStart w:id="71" w:name="_Toc1070516966"/>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天津市化学工业学校2024年度无政府性基金预算财政拨款收入、支出和结转结余。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589960188"/>
      <w:bookmarkStart w:id="75" w:name="_Toc873153658"/>
      <w:bookmarkStart w:id="76" w:name="_Toc1172797200"/>
      <w:bookmarkStart w:id="77" w:name="_Toc560652996"/>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天津市化学工业学校2024年度无国有资本经营预算财政拨款收入、支出和结转结余。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337770055"/>
      <w:bookmarkStart w:id="81" w:name="_Toc1884144383"/>
      <w:bookmarkStart w:id="82" w:name="_Toc132186009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rPr>
          <w:rFonts w:ascii="楷体" w:eastAsia="楷体" w:hAnsi="楷体" w:cs="楷体"/>
          <w:b/>
          <w:bCs/>
          <w:sz w:val="30"/>
          <w:szCs w:val="30"/>
        </w:rPr>
      </w:pPr>
      <w:bookmarkStart w:id="85" w:name="_Toc13009599"/>
      <w:bookmarkStart w:id="86" w:name="_Toc281353864"/>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决算数与预算数持平的主要原因是无财政拨款“三公”经费支出预算；</w:t>
      </w:r>
      <w:r>
        <w:rPr>
          <w:rFonts w:eastAsia="仿宋_GB2312" w:hint="eastAsia"/>
          <w:sz w:val="30"/>
          <w:szCs w:val="30"/>
        </w:rPr>
        <w:t xml:space="preserve">决算数较上年持平的主要原因是无财政拨款“三公”经费支出预算。</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1895013942"/>
      <w:bookmarkStart w:id="89" w:name="_Toc1349690397"/>
      <w:bookmarkStart w:id="90" w:name="_Toc2102885201"/>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天津市化学工业学校2024年度无机关运行经费。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169354537"/>
      <w:bookmarkStart w:id="93" w:name="_Toc376739118"/>
      <w:bookmarkStart w:id="94" w:name="_Toc205319452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天津市化学工业学校2024年度无政府采购支出。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1242699578"/>
      <w:bookmarkStart w:id="97" w:name="_Toc107256487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截至2024年12月31日，天津市化学工业学校共有车辆2辆</w:t>
      </w:r>
      <w:r>
        <w:rPr>
          <w:rFonts w:eastAsia="仿宋_GB2312" w:hint="eastAsia"/>
          <w:sz w:val="30"/>
          <w:szCs w:val="30"/>
        </w:rPr>
        <w:t xml:space="preserve">，其中：</w:t>
      </w:r>
      <w:r>
        <w:rPr>
          <w:rFonts w:eastAsia="仿宋_GB2312" w:hint="eastAsia"/>
          <w:sz w:val="30"/>
          <w:szCs w:val="30"/>
        </w:rPr>
        <w:t xml:space="preserve">其他用车2辆</w:t>
      </w:r>
      <w:r>
        <w:rPr>
          <w:rFonts w:eastAsia="仿宋_GB2312" w:hint="eastAsia"/>
          <w:sz w:val="30"/>
          <w:szCs w:val="30"/>
        </w:rPr>
        <w:t xml:space="preserve">，其他用车主要包括小轿车2辆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根据预算绩效管理要求，天津市化学工业学校2024年度已对10个2024年度市级项目开展绩效自评，涉及金额5,544,109.62元，自评结果已随部门决算一并公开。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天津市化学工业学校不属于乡、镇、街级单位,不涉及公开2024年度教育、医疗卫生、社会保障和就业、住房保障、涉农补贴等民生支出情况。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1582447786"/>
      <w:bookmarkStart w:id="110" w:name="_Toc282832597"/>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